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4D" w:rsidRDefault="00EC6F4D" w:rsidP="00EC6F4D">
      <w:pPr>
        <w:rPr>
          <w:sz w:val="22"/>
          <w:szCs w:val="22"/>
        </w:rPr>
      </w:pPr>
    </w:p>
    <w:p w:rsidR="00EC6F4D" w:rsidRDefault="00EC6F4D" w:rsidP="00EC6F4D">
      <w:pPr>
        <w:rPr>
          <w:sz w:val="22"/>
          <w:szCs w:val="22"/>
        </w:rPr>
      </w:pPr>
    </w:p>
    <w:p w:rsidR="00EC6F4D" w:rsidRPr="001B2391" w:rsidRDefault="00EC6F4D" w:rsidP="00EC6F4D">
      <w:pPr>
        <w:rPr>
          <w:sz w:val="22"/>
          <w:szCs w:val="22"/>
        </w:rPr>
      </w:pPr>
    </w:p>
    <w:p w:rsidR="00EC6F4D" w:rsidRPr="001B2391" w:rsidRDefault="00EC6F4D" w:rsidP="00EC6F4D">
      <w:pPr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3"/>
        <w:gridCol w:w="1157"/>
        <w:gridCol w:w="4359"/>
        <w:gridCol w:w="1657"/>
      </w:tblGrid>
      <w:tr w:rsidR="00EC6F4D" w:rsidRPr="001B2391" w:rsidTr="00A9315C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double" w:sz="4" w:space="0" w:color="auto"/>
              <w:bottom w:val="double" w:sz="4" w:space="0" w:color="auto"/>
            </w:tcBorders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C6F4D" w:rsidRPr="0045214D" w:rsidRDefault="00EC6F4D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EC6F4D" w:rsidRPr="0045214D" w:rsidRDefault="00EC6F4D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EC6F4D" w:rsidRPr="0045214D" w:rsidRDefault="0089484E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ŞEBİNKARAHİSAR SAĞLIK HİZMETLERİ </w:t>
            </w:r>
            <w:r>
              <w:rPr>
                <w:b/>
                <w:bCs/>
                <w:sz w:val="20"/>
                <w:szCs w:val="20"/>
              </w:rPr>
              <w:t xml:space="preserve">MESLEK </w:t>
            </w:r>
            <w:bookmarkStart w:id="0" w:name="_GoBack"/>
            <w:bookmarkEnd w:id="0"/>
            <w:r w:rsidR="00EC6F4D" w:rsidRPr="0045214D">
              <w:rPr>
                <w:b/>
                <w:bCs/>
                <w:sz w:val="20"/>
                <w:szCs w:val="20"/>
              </w:rPr>
              <w:t xml:space="preserve">YÜKSEKOKULU </w:t>
            </w:r>
          </w:p>
          <w:p w:rsidR="00EC6F4D" w:rsidRPr="001B2391" w:rsidRDefault="00EC6F4D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917" w:type="pct"/>
            <w:tcBorders>
              <w:top w:val="double" w:sz="4" w:space="0" w:color="auto"/>
              <w:bottom w:val="double" w:sz="4" w:space="0" w:color="auto"/>
            </w:tcBorders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EC6F4D" w:rsidRPr="001B2391" w:rsidRDefault="00EC6F4D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328" w:type="pct"/>
            <w:gridSpan w:val="2"/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EC6F4D" w:rsidRPr="001B2391" w:rsidRDefault="00EC6F4D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EC6F4D" w:rsidRPr="001B2391" w:rsidRDefault="00EC6F4D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 xml:space="preserve">:TAHAKKUK – MUHASEBE 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EC6F4D" w:rsidRPr="001B2391" w:rsidRDefault="00EC6F4D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2391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Akademik personelin ek ders işlemlerini ve ödemelerini yapar.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Personelin yurt içi ve yurt dışı geçici görev yollukları ile sürekli görev yolluklarını için gerekli işlemleri hazırlar.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 bütçe hazırlıklarını yapar.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Yüksekokulun ihtiyaç duyduğu mal ve hizmetlerin satın alınması için gerekli çalışmaları yapar.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Personel giysi yardımı evraklarını hazırlar.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Akademik personelin maaş ve terfi cetvellerini hazırlar.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07-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İdari personelin maaş, terfi, fazla mesailerini ve ödeme evraklarını hazırlar.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08-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Elektrik, su, telefon, doğalgaz </w:t>
            </w:r>
            <w:proofErr w:type="spellStart"/>
            <w:r w:rsidRPr="001B2391">
              <w:rPr>
                <w:sz w:val="20"/>
                <w:szCs w:val="20"/>
              </w:rPr>
              <w:t>vb</w:t>
            </w:r>
            <w:proofErr w:type="spellEnd"/>
            <w:r w:rsidRPr="001B2391">
              <w:rPr>
                <w:sz w:val="20"/>
                <w:szCs w:val="20"/>
              </w:rPr>
              <w:t xml:space="preserve"> faturaların ödeme hazırlığını yapar.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09-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Akademik ve idari personelle ilgili özlük, terfi, kesinti ve her türlü yazışma işlemlerini yapar.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10-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jc w:val="both"/>
              <w:rPr>
                <w:color w:val="000000"/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Mevcut potansiyelin tümünü kullanarak </w:t>
            </w:r>
            <w:r w:rsidRPr="001B2391">
              <w:rPr>
                <w:color w:val="000000"/>
                <w:sz w:val="20"/>
                <w:szCs w:val="20"/>
              </w:rPr>
              <w:t>İç Kontrol Standartları</w:t>
            </w:r>
            <w:r w:rsidRPr="001B2391">
              <w:rPr>
                <w:sz w:val="20"/>
                <w:szCs w:val="20"/>
              </w:rPr>
              <w:t xml:space="preserve"> Eylem Planı amaçlarına ulaşmaya çalışmak</w:t>
            </w:r>
          </w:p>
        </w:tc>
      </w:tr>
      <w:tr w:rsidR="00EC6F4D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4D" w:rsidRPr="001B2391" w:rsidRDefault="00EC6F4D" w:rsidP="00A9315C">
            <w:pPr>
              <w:jc w:val="both"/>
              <w:rPr>
                <w:color w:val="000000"/>
                <w:sz w:val="20"/>
                <w:szCs w:val="20"/>
              </w:rPr>
            </w:pPr>
            <w:r w:rsidRPr="001B2391">
              <w:rPr>
                <w:color w:val="000000"/>
                <w:sz w:val="20"/>
                <w:szCs w:val="20"/>
              </w:rPr>
              <w:t>İç Kontrol Standartları Eylem Planı uygulama alanında belirtilen faaliyetleri yerine getirmek</w:t>
            </w: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D"/>
    <w:rsid w:val="0089484E"/>
    <w:rsid w:val="00E566A7"/>
    <w:rsid w:val="00E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6A8A-3A0E-42D2-9D1A-FC85D26E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EC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2</cp:revision>
  <dcterms:created xsi:type="dcterms:W3CDTF">2024-02-06T07:01:00Z</dcterms:created>
  <dcterms:modified xsi:type="dcterms:W3CDTF">2024-02-06T07:28:00Z</dcterms:modified>
</cp:coreProperties>
</file>